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3B" w:rsidRDefault="00DC763B" w:rsidP="00DC763B">
      <w:pPr>
        <w:pStyle w:val="a3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hd w:val="clear" w:color="auto" w:fill="FFFFFF"/>
        </w:rPr>
        <w:t>附件</w:t>
      </w:r>
      <w:r>
        <w:rPr>
          <w:rFonts w:ascii="Arial" w:hAnsi="Arial" w:cs="Arial"/>
          <w:color w:val="000000"/>
        </w:rPr>
        <w:t>3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 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温州市紧缺专业人才需求目录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（第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版）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 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hd w:val="clear" w:color="auto" w:fill="FFFFFF"/>
        </w:rPr>
        <w:t>一、专业技术职称专业目录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</w:rPr>
        <w:t>（一）电子信息类。</w:t>
      </w:r>
      <w:r>
        <w:rPr>
          <w:rFonts w:ascii="仿宋_GB2312" w:eastAsia="仿宋_GB2312" w:hAnsi="Arial" w:cs="Arial" w:hint="eastAsia"/>
          <w:color w:val="000000"/>
          <w:shd w:val="clear" w:color="auto" w:fill="FFFFFF"/>
        </w:rPr>
        <w:t>包括电子信息工程技术、计算机应用技术、计算机网络技术、云计算技术与应用、软件技术、通信技术、信息安全与管理、物联网应用技术、物联网工程技术、数字媒体设备管理、电子商务、电力电子技术、嵌入式软件技术、安全技术与管理、</w:t>
      </w:r>
      <w:r>
        <w:rPr>
          <w:rFonts w:ascii="仿宋_GB2312" w:eastAsia="仿宋_GB2312" w:hAnsi="Arial" w:cs="Arial" w:hint="eastAsia"/>
          <w:color w:val="000000"/>
        </w:rPr>
        <w:t>集成电路技术、汽车电子、图像识别、传感技术</w:t>
      </w:r>
      <w:r>
        <w:rPr>
          <w:rFonts w:ascii="仿宋_GB2312" w:eastAsia="仿宋_GB2312" w:hAnsi="Arial" w:cs="Arial" w:hint="eastAsia"/>
          <w:color w:val="000000"/>
          <w:shd w:val="clear" w:color="auto" w:fill="FFFFFF"/>
        </w:rPr>
        <w:t>等。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</w:rPr>
        <w:t>（二）智能制造类。</w:t>
      </w:r>
      <w:r>
        <w:rPr>
          <w:rFonts w:ascii="仿宋_GB2312" w:eastAsia="仿宋_GB2312" w:hAnsi="Arial" w:cs="Arial" w:hint="eastAsia"/>
          <w:color w:val="000000"/>
          <w:shd w:val="clear" w:color="auto" w:fill="FFFFFF"/>
        </w:rPr>
        <w:t>包括电气自动化技术、机电一体化技术、化工反腐设备、食品机械、电气自动化控制、制药机械、包装及印刷机械、电气电机研发、阀门设计、机械设计及自动化、汽车检测与维修技术、焊接技术与自动化、工业机器人技术、新能源汽车技术、</w:t>
      </w:r>
      <w:r>
        <w:rPr>
          <w:rFonts w:ascii="仿宋_GB2312" w:eastAsia="仿宋_GB2312" w:hAnsi="Arial" w:cs="Arial" w:hint="eastAsia"/>
          <w:color w:val="000000"/>
        </w:rPr>
        <w:t>制造系统集成、软件开发与维护、精益生产及优化、光机电一体化、激光等特种加工、快速工装及模具设计</w:t>
      </w:r>
      <w:r>
        <w:rPr>
          <w:rFonts w:ascii="仿宋_GB2312" w:eastAsia="仿宋_GB2312" w:hAnsi="Arial" w:cs="Arial" w:hint="eastAsia"/>
          <w:color w:val="000000"/>
          <w:shd w:val="clear" w:color="auto" w:fill="FFFFFF"/>
        </w:rPr>
        <w:t>等。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</w:rPr>
        <w:t>（三）新型材料类。</w:t>
      </w:r>
      <w:r>
        <w:rPr>
          <w:rFonts w:ascii="仿宋_GB2312" w:eastAsia="仿宋_GB2312" w:hAnsi="Arial" w:cs="Arial" w:hint="eastAsia"/>
          <w:color w:val="000000"/>
          <w:shd w:val="clear" w:color="auto" w:fill="FFFFFF"/>
        </w:rPr>
        <w:t>包括复合材料工程技术、高分子材料工程技术、金属轧制等。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</w:rPr>
        <w:t>（四）生命健康类。</w:t>
      </w:r>
      <w:r>
        <w:rPr>
          <w:rFonts w:ascii="仿宋_GB2312" w:eastAsia="仿宋_GB2312" w:hAnsi="Arial" w:cs="Arial" w:hint="eastAsia"/>
          <w:color w:val="000000"/>
          <w:shd w:val="clear" w:color="auto" w:fill="FFFFFF"/>
        </w:rPr>
        <w:t>包括医疗设备应用技术、医学影像技术、制剂研发、生物工程、生物技术、种子科学与工程、农产品（水产品）加工及储藏工程、水产饲料加工工艺、海洋技术等。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</w:rPr>
        <w:lastRenderedPageBreak/>
        <w:t>（五）建设工程和环保技术类。</w:t>
      </w:r>
      <w:r>
        <w:rPr>
          <w:rFonts w:ascii="仿宋_GB2312" w:eastAsia="仿宋_GB2312" w:hAnsi="Arial" w:cs="Arial" w:hint="eastAsia"/>
          <w:color w:val="000000"/>
          <w:shd w:val="clear" w:color="auto" w:fill="FFFFFF"/>
        </w:rPr>
        <w:t>包括建筑市政工程技术、污染修复与生态工程技术、环境工程技术等</w:t>
      </w:r>
      <w:r>
        <w:rPr>
          <w:rFonts w:hint="eastAsia"/>
          <w:color w:val="000000"/>
          <w:shd w:val="clear" w:color="auto" w:fill="FFFFFF"/>
        </w:rPr>
        <w:t>。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楷体_GB2312" w:eastAsia="楷体_GB2312" w:hAnsi="Arial" w:cs="Arial" w:hint="eastAsia"/>
          <w:color w:val="000000"/>
        </w:rPr>
        <w:t>（六）文化创意与工业设计类。</w:t>
      </w:r>
      <w:r>
        <w:rPr>
          <w:rFonts w:ascii="仿宋_GB2312" w:eastAsia="仿宋_GB2312" w:hAnsi="Arial" w:cs="Arial" w:hint="eastAsia"/>
          <w:color w:val="000000"/>
          <w:shd w:val="clear" w:color="auto" w:fill="FFFFFF"/>
        </w:rPr>
        <w:t>服装设计与工艺、工业仿真技术、产品外观设计与制作、结构功能设计、广告设计与制作、模具设计与制造、数字媒体艺术设计、影视编导、影视制片管理等。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hd w:val="clear" w:color="auto" w:fill="FFFFFF"/>
        </w:rPr>
        <w:t>二、职业资格专业目录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hd w:val="clear" w:color="auto" w:fill="FFFFFF"/>
        </w:rPr>
        <w:t>钳工（工具、装配、机修）、车工、数控车工、铣工、数控铣工、机床装调维修工、焊工、铸造工等。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hd w:val="clear" w:color="auto" w:fill="FFFFFF"/>
        </w:rPr>
        <w:t>三、其他资格证书目录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hd w:val="clear" w:color="auto" w:fill="FFFFFF"/>
        </w:rPr>
        <w:t>注册会计师、注册律师、注册建筑师、注册结构工程师、注册建造师、注册造价工程师、</w:t>
      </w:r>
      <w:r>
        <w:rPr>
          <w:rFonts w:ascii="仿宋_GB2312" w:eastAsia="仿宋_GB2312" w:hAnsi="Arial" w:cs="Arial" w:hint="eastAsia"/>
          <w:color w:val="000000"/>
        </w:rPr>
        <w:t>特许金融分析师（</w:t>
      </w:r>
      <w:r>
        <w:rPr>
          <w:rFonts w:ascii="仿宋" w:eastAsia="仿宋" w:hAnsi="仿宋" w:cs="Arial" w:hint="eastAsia"/>
          <w:color w:val="000000"/>
        </w:rPr>
        <w:t>CFA</w:t>
      </w:r>
      <w:r>
        <w:rPr>
          <w:rFonts w:ascii="仿宋_GB2312" w:eastAsia="仿宋_GB2312" w:hAnsi="Arial" w:cs="Arial" w:hint="eastAsia"/>
          <w:color w:val="000000"/>
        </w:rPr>
        <w:t>）</w:t>
      </w:r>
      <w:r>
        <w:rPr>
          <w:rFonts w:ascii="仿宋_GB2312" w:eastAsia="仿宋_GB2312" w:hAnsi="Arial" w:cs="Arial" w:hint="eastAsia"/>
          <w:color w:val="000000"/>
          <w:shd w:val="clear" w:color="auto" w:fill="FFFFFF"/>
        </w:rPr>
        <w:t>等。</w:t>
      </w:r>
    </w:p>
    <w:p w:rsidR="00DC763B" w:rsidRDefault="00DC763B" w:rsidP="00DC763B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DC763B" w:rsidRDefault="00DC763B" w:rsidP="00DC763B">
      <w:pPr>
        <w:pStyle w:val="a3"/>
        <w:spacing w:before="75" w:beforeAutospacing="0" w:after="75" w:afterAutospacing="0" w:line="555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  </w:t>
      </w:r>
      <w:r>
        <w:rPr>
          <w:rFonts w:ascii="仿宋_GB2312" w:eastAsia="仿宋_GB2312" w:hAnsi="Arial" w:cs="Arial" w:hint="eastAsia"/>
          <w:color w:val="000000"/>
        </w:rPr>
        <w:t>中共温州市委人才工作领导小组办公室</w:t>
      </w:r>
      <w:r>
        <w:rPr>
          <w:rFonts w:ascii="Arial" w:hAnsi="Arial" w:cs="Arial"/>
          <w:color w:val="000000"/>
        </w:rPr>
        <w:t>      2020</w:t>
      </w:r>
      <w:r>
        <w:rPr>
          <w:rFonts w:ascii="仿宋_GB2312" w:eastAsia="仿宋_GB2312" w:hAnsi="Arial"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日印发</w:t>
      </w:r>
      <w:r>
        <w:rPr>
          <w:rFonts w:ascii="Arial" w:hAnsi="Arial" w:cs="Arial"/>
          <w:color w:val="000000"/>
        </w:rPr>
        <w:t> </w:t>
      </w:r>
    </w:p>
    <w:p w:rsidR="007A104B" w:rsidRPr="00FF5D07" w:rsidRDefault="007A104B">
      <w:pPr>
        <w:rPr>
          <w:rFonts w:hint="eastAsia"/>
        </w:rPr>
      </w:pPr>
    </w:p>
    <w:sectPr w:rsidR="007A104B" w:rsidRPr="00FF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Zebra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阿里汉仪智能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altName w:val="Zebra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B"/>
    <w:rsid w:val="00294EA0"/>
    <w:rsid w:val="007A104B"/>
    <w:rsid w:val="00C0491E"/>
    <w:rsid w:val="00D02E2F"/>
    <w:rsid w:val="00DC763B"/>
    <w:rsid w:val="00FF5557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6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Users</cp:lastModifiedBy>
  <cp:revision>2</cp:revision>
  <dcterms:created xsi:type="dcterms:W3CDTF">2020-12-01T07:13:00Z</dcterms:created>
  <dcterms:modified xsi:type="dcterms:W3CDTF">2020-12-01T07:13:00Z</dcterms:modified>
</cp:coreProperties>
</file>