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F6" w:rsidRDefault="000471F6" w:rsidP="000471F6">
      <w:pPr>
        <w:widowControl/>
        <w:shd w:val="clear" w:color="auto" w:fill="FFFFFF"/>
        <w:adjustRightInd w:val="0"/>
        <w:spacing w:line="540" w:lineRule="exact"/>
        <w:jc w:val="left"/>
        <w:rPr>
          <w:rFonts w:ascii="黑体" w:eastAsia="黑体" w:hAnsi="黑体" w:cs="华文中宋"/>
          <w:bCs/>
          <w:kern w:val="0"/>
          <w:sz w:val="32"/>
          <w:szCs w:val="32"/>
        </w:rPr>
      </w:pPr>
      <w:r>
        <w:rPr>
          <w:rFonts w:ascii="黑体" w:eastAsia="黑体" w:hAnsi="黑体" w:cs="华文中宋" w:hint="eastAsia"/>
          <w:bCs/>
          <w:kern w:val="0"/>
          <w:sz w:val="32"/>
          <w:szCs w:val="32"/>
        </w:rPr>
        <w:t>附件3</w:t>
      </w:r>
    </w:p>
    <w:p w:rsidR="000471F6" w:rsidRPr="000471F6" w:rsidRDefault="000471F6" w:rsidP="000471F6">
      <w:pPr>
        <w:widowControl/>
        <w:shd w:val="clear" w:color="auto" w:fill="FFFFFF"/>
        <w:adjustRightInd w:val="0"/>
        <w:spacing w:line="500" w:lineRule="exact"/>
        <w:jc w:val="center"/>
        <w:rPr>
          <w:rFonts w:ascii="方正小标宋简体" w:hAnsi="华文中宋" w:cs="宋体"/>
          <w:kern w:val="0"/>
          <w:sz w:val="40"/>
          <w:szCs w:val="40"/>
        </w:rPr>
      </w:pPr>
      <w:r>
        <w:rPr>
          <w:rFonts w:ascii="方正小标宋简体" w:hAnsi="方正小标宋简体" w:cs="宋体"/>
          <w:kern w:val="0"/>
          <w:sz w:val="40"/>
          <w:szCs w:val="40"/>
        </w:rPr>
        <w:t>2023</w:t>
      </w:r>
      <w:r>
        <w:rPr>
          <w:rFonts w:ascii="方正小标宋简体" w:hAnsi="方正小标宋简体" w:cs="宋体"/>
          <w:kern w:val="0"/>
          <w:sz w:val="40"/>
          <w:szCs w:val="40"/>
        </w:rPr>
        <w:t>年平阳县中小学幼儿园教师公开招聘学科（专业）对应专业目录</w:t>
      </w:r>
    </w:p>
    <w:tbl>
      <w:tblPr>
        <w:tblW w:w="0" w:type="auto"/>
        <w:tblInd w:w="93" w:type="dxa"/>
        <w:tblLayout w:type="fixed"/>
        <w:tblLook w:val="04A0"/>
      </w:tblPr>
      <w:tblGrid>
        <w:gridCol w:w="667"/>
        <w:gridCol w:w="1133"/>
        <w:gridCol w:w="910"/>
        <w:gridCol w:w="12005"/>
      </w:tblGrid>
      <w:tr w:rsidR="000471F6" w:rsidTr="000471F6">
        <w:trPr>
          <w:trHeight w:val="5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岗位代码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报考岗位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学科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所 需 专 业 名 称</w:t>
            </w:r>
          </w:p>
        </w:tc>
      </w:tr>
      <w:tr w:rsidR="000471F6" w:rsidTr="000471F6">
        <w:trPr>
          <w:trHeight w:val="8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 w:rsidP="000471F6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23012302</w:t>
            </w:r>
          </w:p>
          <w:p w:rsidR="000471F6" w:rsidRDefault="000471F6" w:rsidP="000471F6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 w:rsidP="000471F6">
            <w:pPr>
              <w:widowControl/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小学语文</w:t>
            </w:r>
          </w:p>
          <w:p w:rsidR="000471F6" w:rsidRDefault="000471F6" w:rsidP="000471F6">
            <w:pPr>
              <w:widowControl/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初中语文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语 文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 w:rsidP="000471F6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汉语言文学、汉语言、汉语国际教育、古典文献学、应用语言学、秘书学、中国语言与文化、小学教育（师范）、华文教育、比较文学与世界文学；研究生专业：文艺学、语言学及应用语言学、汉语言文字学、中国古典文献学、中国古代文学、中国现当代文学、学科教学（语文）、课程与教学论（语文）、小学教育（语文方向）</w:t>
            </w:r>
          </w:p>
        </w:tc>
      </w:tr>
      <w:tr w:rsidR="000471F6" w:rsidTr="000471F6">
        <w:trPr>
          <w:trHeight w:val="7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23032310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小学数学</w:t>
            </w:r>
          </w:p>
          <w:p w:rsidR="000471F6" w:rsidRDefault="000471F6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初中数学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 学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 w:rsidP="000471F6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数学与应用数学、信息与计算科学、数理基础科学、数据计算及应用、小学教育（师范）；研究生专业：基础数学、计算数学、概率论与数理统计、应用数学、运筹学与控制论、学科教学（数学）、课程与教学论（数学）、小学教育（数学方向）</w:t>
            </w:r>
          </w:p>
        </w:tc>
      </w:tr>
      <w:tr w:rsidR="000471F6" w:rsidTr="000471F6">
        <w:trPr>
          <w:trHeight w:val="70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23042311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小学科学</w:t>
            </w:r>
          </w:p>
          <w:p w:rsidR="000471F6" w:rsidRDefault="000471F6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初中科学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物 理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 w:rsidP="000471F6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物理学、应用物理学、核物理、声学、系统科学与工程、理论与应用力学、工程力学；研究生专业：理论物理、粒子物理与原子核物理、原子与分子物理、等离子体物理、凝聚态物理、声学、光学、无线电物理、学科教学（物理）、课程与教学论（物理）</w:t>
            </w:r>
          </w:p>
        </w:tc>
      </w:tr>
      <w:tr w:rsidR="000471F6" w:rsidTr="000471F6">
        <w:trPr>
          <w:trHeight w:val="58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化 学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 w:rsidP="000471F6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化学、应用化学、化学生物学、分子科学与工程、能源化学；研究生专业：无机化学、分析化学、有机化学、物理化学（含化学物理）、高分子化学与物理、应用化学、学科教学（化学）、课程与教学论（化学）</w:t>
            </w:r>
          </w:p>
        </w:tc>
      </w:tr>
      <w:tr w:rsidR="000471F6" w:rsidTr="000471F6">
        <w:trPr>
          <w:trHeight w:val="66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生 物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 w:rsidP="000471F6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本科专业：生物科学、生物技术、生物信息学、生态学、整合科学、神经科学；</w:t>
            </w:r>
          </w:p>
          <w:p w:rsidR="000471F6" w:rsidRDefault="000471F6" w:rsidP="000471F6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研究生专业：植物学、动物学、生理学、微生物学、遗传学、细胞生物学、生态学、学科教学（生物）、课程与教学论（生物）</w:t>
            </w:r>
          </w:p>
        </w:tc>
      </w:tr>
      <w:tr w:rsidR="000471F6" w:rsidTr="000471F6">
        <w:trPr>
          <w:trHeight w:val="403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科  学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 w:rsidP="000471F6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本科专业：科学教育、小学教育；研究生专业：小学教育（科学方向）</w:t>
            </w:r>
          </w:p>
        </w:tc>
      </w:tr>
      <w:tr w:rsidR="000471F6" w:rsidTr="000471F6">
        <w:trPr>
          <w:trHeight w:val="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中小学</w:t>
            </w:r>
          </w:p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信息技术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信息技术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 w:rsidP="000471F6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计算机科学与技术、教育技术学、计算机应用技术、网络工程、计算机网络工程、软件工程、信息安全、网络与信息安全、物联网工程、电子信息工程、电子科学与技术、数字媒体技术、智能科学与技术、空间信息与数字技术、电子与计算机工程、电子信息技术、数据科学与大数据技术、网络空间安全、新媒体技术、电影制作、保密技术、虚拟现实技术、区块链工程、信息与计算科学、信息科学技术； 研究生专业：计算机科学与技术、计算机系统结构、计算机应用技术、计算机技术、系统工程、计算机软件与理论、现代教育技术、电子科学与技术、控制科学与工程、导航制导与控制、职业技术教育学、教育技术学、科学与技术教育、通信与信息系统、信号与信息处理、控制理论与控制工程、检测技术与自动化装置、信息与通信工程</w:t>
            </w:r>
          </w:p>
        </w:tc>
      </w:tr>
      <w:tr w:rsidR="000471F6" w:rsidTr="000471F6">
        <w:trPr>
          <w:trHeight w:val="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中小学</w:t>
            </w:r>
          </w:p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体育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体 育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体育教育、运动训练、社会体育指导与管理、武术与民族传统体育、运动人体科学、运动康复、休闲体育、体能训练、冰雪运动、智能体育工程、体育旅游、运动能力开发；研究生专业：体育人文社会学、运动人体科学、体育教育训练学、民族传统体育学、体育学、体育教学、运动训练</w:t>
            </w:r>
          </w:p>
        </w:tc>
      </w:tr>
      <w:tr w:rsidR="000471F6" w:rsidTr="000471F6">
        <w:trPr>
          <w:trHeight w:val="5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岗位代码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报考岗位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学科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所 需 专 业 名 称</w:t>
            </w:r>
          </w:p>
        </w:tc>
      </w:tr>
      <w:tr w:rsidR="000471F6" w:rsidTr="000471F6">
        <w:trPr>
          <w:trHeight w:val="8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中小学</w:t>
            </w:r>
          </w:p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美术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美 术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美术学、绘画、雕塑、摄影、书法学、中国画、实验艺术、跨媒体艺术、文物保护与修复、漫画、动画、视觉传达设计、环境设计、产品设计、服装与服饰设计、工艺美术、公共艺术、艺术与科技、陶瓷艺术设计、包装设计、数字媒体艺术、艺术设计学；研究生专业：美术学、设计艺术学、学科教学（美术）</w:t>
            </w:r>
          </w:p>
        </w:tc>
      </w:tr>
      <w:tr w:rsidR="000471F6" w:rsidTr="000471F6">
        <w:trPr>
          <w:trHeight w:val="47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中小学</w:t>
            </w:r>
          </w:p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音乐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 乐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音乐学、音乐表演、音乐教育、艺术教育、作曲与作曲技术理论、舞蹈学、舞蹈表演、舞蹈编导、舞蹈教育、流行音乐、音乐治疗、流行舞蹈、表演、戏剧学、播音与主持艺术、戏剧影视文学、戏剧教育；研究生专业：音乐学、舞蹈学、音乐与舞蹈学、学科教学（音乐）</w:t>
            </w:r>
          </w:p>
        </w:tc>
      </w:tr>
      <w:tr w:rsidR="000471F6" w:rsidTr="000471F6">
        <w:trPr>
          <w:trHeight w:val="39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特殊教育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特殊教育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专科专业：特殊教育、社区康复、康复治疗技术、儿童康复；本科专业：特殊教育、康复治疗学、教育康复学；研究生专业：特殊教育学、康复医学与理疗学</w:t>
            </w:r>
          </w:p>
        </w:tc>
      </w:tr>
      <w:tr w:rsidR="000471F6" w:rsidTr="000471F6">
        <w:trPr>
          <w:trHeight w:val="42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初中</w:t>
            </w:r>
          </w:p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心理健康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心理</w:t>
            </w:r>
          </w:p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健康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本科专业：心理学、应用心理学、基础心理学、发展与教育心理学、心理健康教育                                                                                                   研究生专业：心理学、应用心理学、基础心理学、发展与教育心理学、心理健康教育、应用心理</w:t>
            </w:r>
          </w:p>
        </w:tc>
      </w:tr>
      <w:tr w:rsidR="000471F6" w:rsidTr="000471F6">
        <w:trPr>
          <w:trHeight w:val="3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初中英语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英 语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本科专业：英语、小学教育(师范)；研究生专业：英语语言文学、外国语言学及应用语言学、翻译、学科教学（英语）、课程与教学论（英语）、英语笔译、英语口译</w:t>
            </w:r>
          </w:p>
        </w:tc>
      </w:tr>
      <w:tr w:rsidR="000471F6" w:rsidTr="000471F6">
        <w:trPr>
          <w:trHeight w:val="774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2312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初中社会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 治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思想政治教育、政治学与行政学、国际政治、外交学、国际事务与国际关系、政治学、经济学与哲学、科学社会主义、中国共产党历史、马克思主义理论、哲学；研究生专业：政治学理论、科学社会主义与国际共产主义运动、中共党史、国际政治、马克思主义基本原理、马克思主义发展史、马克思主义中国化研究、国外马克思主义研究、思想政治教育、学科教学（思政）、课程与教学论（思政）</w:t>
            </w:r>
          </w:p>
        </w:tc>
      </w:tr>
      <w:tr w:rsidR="000471F6" w:rsidTr="000471F6">
        <w:trPr>
          <w:trHeight w:val="519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历 史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历史学、世界史、考古学、外国语言与外国历史、文化遗产、人文教育；研究生专业：史学理论及史学史、历史地理学、历史文献学、专门史、中国古代史、中国近现代史、世界史、中国史、学科教学（历史）、课程与教学论（历史）</w:t>
            </w:r>
          </w:p>
        </w:tc>
      </w:tr>
      <w:tr w:rsidR="000471F6" w:rsidTr="000471F6">
        <w:trPr>
          <w:trHeight w:val="584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地 理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本科专业：地理科学、自然地理与资源环境、人文地理与城乡规划、地理信息科学；研究生专业：自然地理学、人文地理学、地图学与地理信息系统、环境地理学、学科教学（地理）、课程与教学论（地理）</w:t>
            </w:r>
          </w:p>
        </w:tc>
      </w:tr>
      <w:tr w:rsidR="000471F6" w:rsidTr="000471F6">
        <w:trPr>
          <w:trHeight w:val="5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高中地理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地 理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本科专业：地理科学、自然地理与资源环境、人文地理与城乡规划、地理信息科学；研究生专业：自然地理学、人文地理学、地图学与地理信息系统、环境地理学、学科教学（地理）、课程与教学论（地理）</w:t>
            </w:r>
          </w:p>
        </w:tc>
      </w:tr>
      <w:tr w:rsidR="000471F6" w:rsidTr="000471F6">
        <w:trPr>
          <w:trHeight w:val="3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2317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学前教育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学前</w:t>
            </w:r>
          </w:p>
          <w:p w:rsidR="000471F6" w:rsidRDefault="000471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教育</w:t>
            </w:r>
          </w:p>
        </w:tc>
        <w:tc>
          <w:tcPr>
            <w:tcW w:w="1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71F6" w:rsidRDefault="000471F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专科专业：学前教育；本科专业：学前教育；研究生专业：学前教育、学前教育学</w:t>
            </w:r>
          </w:p>
        </w:tc>
      </w:tr>
    </w:tbl>
    <w:p w:rsidR="00960324" w:rsidRPr="000471F6" w:rsidRDefault="00960324" w:rsidP="000471F6">
      <w:pPr>
        <w:widowControl/>
        <w:shd w:val="clear" w:color="auto" w:fill="FFFFFF"/>
        <w:adjustRightInd w:val="0"/>
        <w:spacing w:line="500" w:lineRule="exact"/>
        <w:jc w:val="left"/>
        <w:rPr>
          <w:rFonts w:ascii="宋体" w:hAnsi="宋体"/>
          <w:kern w:val="0"/>
        </w:rPr>
      </w:pPr>
    </w:p>
    <w:sectPr w:rsidR="00960324" w:rsidRPr="000471F6" w:rsidSect="000471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71F6"/>
    <w:rsid w:val="000471F6"/>
    <w:rsid w:val="0096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2166</Characters>
  <Application>Microsoft Office Word</Application>
  <DocSecurity>0</DocSecurity>
  <Lines>18</Lines>
  <Paragraphs>5</Paragraphs>
  <ScaleCrop>false</ScaleCrop>
  <Company>微软中国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2023-05-25T04:33:00Z</dcterms:created>
  <dcterms:modified xsi:type="dcterms:W3CDTF">2023-05-25T04:38:00Z</dcterms:modified>
</cp:coreProperties>
</file>